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0A" w:rsidRPr="00616271" w:rsidRDefault="0069600A" w:rsidP="0069600A">
      <w:pPr>
        <w:jc w:val="center"/>
        <w:rPr>
          <w:rFonts w:ascii="ArialMT" w:hAnsi="ArialMT" w:cs="ArialMT"/>
          <w:sz w:val="52"/>
          <w:szCs w:val="52"/>
        </w:rPr>
      </w:pPr>
      <w:r w:rsidRPr="00616271">
        <w:rPr>
          <w:rFonts w:ascii="ArialMT" w:hAnsi="ArialMT" w:cs="ArialMT"/>
          <w:sz w:val="52"/>
          <w:szCs w:val="52"/>
        </w:rPr>
        <w:t>РУКОВОДСТВО ПОЛЬЗОВАТЕЛЯ</w:t>
      </w:r>
    </w:p>
    <w:p w:rsidR="009E4FAF" w:rsidRDefault="0069600A" w:rsidP="0069600A">
      <w:pPr>
        <w:jc w:val="center"/>
        <w:rPr>
          <w:rFonts w:ascii="ArialMT" w:hAnsi="ArialMT" w:cs="ArialMT"/>
          <w:sz w:val="46"/>
          <w:szCs w:val="52"/>
        </w:rPr>
      </w:pPr>
      <w:r w:rsidRPr="0069600A">
        <w:rPr>
          <w:rFonts w:ascii="ArialMT" w:hAnsi="ArialMT" w:cs="ArialMT"/>
          <w:sz w:val="46"/>
          <w:szCs w:val="52"/>
        </w:rPr>
        <w:t>8050026</w:t>
      </w:r>
    </w:p>
    <w:p w:rsidR="0069600A" w:rsidRDefault="0069600A" w:rsidP="0069600A">
      <w:pPr>
        <w:jc w:val="center"/>
        <w:rPr>
          <w:rFonts w:ascii="ArialMT" w:hAnsi="ArialMT" w:cs="ArialMT"/>
          <w:sz w:val="46"/>
          <w:szCs w:val="52"/>
        </w:rPr>
      </w:pPr>
      <w:r>
        <w:rPr>
          <w:rFonts w:ascii="ArialMT" w:hAnsi="ArialMT" w:cs="ArialMT"/>
          <w:noProof/>
          <w:sz w:val="46"/>
          <w:szCs w:val="52"/>
          <w:lang w:eastAsia="ru-RU"/>
        </w:rPr>
        <w:drawing>
          <wp:inline distT="0" distB="0" distL="0" distR="0">
            <wp:extent cx="4076700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0A" w:rsidRPr="0069600A" w:rsidRDefault="0069600A" w:rsidP="0069600A">
      <w:pPr>
        <w:jc w:val="center"/>
        <w:rPr>
          <w:rFonts w:ascii="ArialMT" w:hAnsi="ArialMT" w:cs="ArialMT"/>
          <w:sz w:val="48"/>
          <w:szCs w:val="52"/>
        </w:rPr>
      </w:pPr>
    </w:p>
    <w:p w:rsidR="0069600A" w:rsidRDefault="0069600A" w:rsidP="0069600A">
      <w:pPr>
        <w:rPr>
          <w:rFonts w:ascii="Arial" w:hAnsi="Arial" w:cs="Arial"/>
          <w:sz w:val="24"/>
          <w:szCs w:val="52"/>
        </w:rPr>
      </w:pPr>
      <w:r w:rsidRPr="0069600A">
        <w:rPr>
          <w:rFonts w:ascii="Arial" w:hAnsi="Arial" w:cs="Arial"/>
          <w:sz w:val="24"/>
          <w:szCs w:val="52"/>
        </w:rPr>
        <w:t>Наши изделия соответствуют следующим стандартам</w:t>
      </w:r>
      <w:r>
        <w:rPr>
          <w:rFonts w:ascii="Arial" w:hAnsi="Arial" w:cs="Arial"/>
          <w:sz w:val="24"/>
          <w:szCs w:val="52"/>
        </w:rPr>
        <w:t xml:space="preserve">: </w:t>
      </w:r>
    </w:p>
    <w:p w:rsidR="0069600A" w:rsidRDefault="0069600A" w:rsidP="0069600A">
      <w:pPr>
        <w:spacing w:line="240" w:lineRule="auto"/>
        <w:contextualSpacing/>
        <w:rPr>
          <w:rFonts w:ascii="Arial" w:hAnsi="Arial" w:cs="Arial"/>
          <w:sz w:val="24"/>
          <w:szCs w:val="52"/>
          <w:lang w:val="en-US"/>
        </w:rPr>
      </w:pPr>
      <w:r w:rsidRPr="000D080D">
        <w:rPr>
          <w:rFonts w:ascii="Arial" w:hAnsi="Arial" w:cs="Arial"/>
          <w:sz w:val="24"/>
          <w:szCs w:val="52"/>
        </w:rPr>
        <w:t xml:space="preserve">       </w:t>
      </w:r>
      <w:r>
        <w:rPr>
          <w:rFonts w:ascii="Arial" w:hAnsi="Arial" w:cs="Arial"/>
          <w:sz w:val="24"/>
          <w:szCs w:val="52"/>
        </w:rPr>
        <w:t xml:space="preserve">- </w:t>
      </w:r>
      <w:r>
        <w:rPr>
          <w:rFonts w:ascii="Arial" w:hAnsi="Arial" w:cs="Arial"/>
          <w:sz w:val="24"/>
          <w:szCs w:val="52"/>
          <w:lang w:val="en-US"/>
        </w:rPr>
        <w:t>GB6675, GB19865</w:t>
      </w:r>
    </w:p>
    <w:p w:rsidR="0069600A" w:rsidRDefault="0069600A" w:rsidP="0069600A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52"/>
          <w:lang w:val="en-US"/>
        </w:rPr>
      </w:pPr>
      <w:r>
        <w:rPr>
          <w:rFonts w:ascii="Arial" w:hAnsi="Arial" w:cs="Arial"/>
          <w:sz w:val="24"/>
          <w:szCs w:val="52"/>
          <w:lang w:val="en-US"/>
        </w:rPr>
        <w:t>ASTM-F963, CPSIA</w:t>
      </w:r>
    </w:p>
    <w:p w:rsidR="0069600A" w:rsidRDefault="0069600A" w:rsidP="0069600A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52"/>
          <w:lang w:val="en-US"/>
        </w:rPr>
      </w:pPr>
      <w:r>
        <w:rPr>
          <w:rFonts w:ascii="Arial" w:hAnsi="Arial" w:cs="Arial"/>
          <w:sz w:val="24"/>
          <w:szCs w:val="52"/>
          <w:lang w:val="en-US"/>
        </w:rPr>
        <w:t xml:space="preserve">EN71 </w:t>
      </w:r>
      <w:r>
        <w:rPr>
          <w:rFonts w:ascii="Arial" w:hAnsi="Arial" w:cs="Arial"/>
          <w:sz w:val="24"/>
          <w:szCs w:val="52"/>
        </w:rPr>
        <w:t xml:space="preserve">и </w:t>
      </w:r>
      <w:r>
        <w:rPr>
          <w:rFonts w:ascii="Arial" w:hAnsi="Arial" w:cs="Arial"/>
          <w:sz w:val="24"/>
          <w:szCs w:val="52"/>
          <w:lang w:val="en-US"/>
        </w:rPr>
        <w:t>EN62115</w:t>
      </w:r>
    </w:p>
    <w:p w:rsidR="0069600A" w:rsidRDefault="0069600A" w:rsidP="0069600A">
      <w:pPr>
        <w:rPr>
          <w:rFonts w:ascii="Arial" w:hAnsi="Arial" w:cs="Arial"/>
          <w:sz w:val="24"/>
          <w:szCs w:val="52"/>
          <w:lang w:val="en-US"/>
        </w:rPr>
      </w:pPr>
    </w:p>
    <w:p w:rsidR="0069600A" w:rsidRDefault="0069600A" w:rsidP="0069600A">
      <w:pPr>
        <w:rPr>
          <w:rFonts w:ascii="Arial" w:hAnsi="Arial" w:cs="Arial"/>
          <w:b/>
          <w:sz w:val="36"/>
          <w:szCs w:val="52"/>
        </w:rPr>
      </w:pPr>
      <w:r w:rsidRPr="0069600A">
        <w:rPr>
          <w:rFonts w:ascii="Arial" w:hAnsi="Arial" w:cs="Arial"/>
          <w:b/>
          <w:sz w:val="36"/>
          <w:szCs w:val="52"/>
        </w:rPr>
        <w:t>ВНИМАНИЕ</w:t>
      </w:r>
    </w:p>
    <w:p w:rsidR="00DC307B" w:rsidRPr="00DC307B" w:rsidRDefault="00DC307B" w:rsidP="00DC307B">
      <w:pPr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Во</w:t>
      </w:r>
      <w:r w:rsidRPr="00DC307B">
        <w:rPr>
          <w:rFonts w:ascii="Arial" w:hAnsi="Arial" w:cs="Arial"/>
          <w:sz w:val="24"/>
          <w:szCs w:val="52"/>
        </w:rPr>
        <w:t xml:space="preserve"> время езды обязательно пристегивайте ребенка!</w:t>
      </w:r>
    </w:p>
    <w:p w:rsidR="00DC307B" w:rsidRPr="00DC307B" w:rsidRDefault="00DC307B" w:rsidP="00DC307B">
      <w:pPr>
        <w:rPr>
          <w:rFonts w:ascii="Arial" w:hAnsi="Arial" w:cs="Arial"/>
          <w:sz w:val="24"/>
          <w:szCs w:val="52"/>
        </w:rPr>
      </w:pPr>
      <w:r w:rsidRPr="00DC307B">
        <w:rPr>
          <w:rFonts w:ascii="Arial" w:hAnsi="Arial" w:cs="Arial"/>
          <w:sz w:val="24"/>
          <w:szCs w:val="52"/>
        </w:rPr>
        <w:t>Использовать только в присутствии взрослых!</w:t>
      </w:r>
    </w:p>
    <w:p w:rsidR="0069600A" w:rsidRDefault="00DC307B" w:rsidP="00DC307B">
      <w:pPr>
        <w:rPr>
          <w:rFonts w:ascii="Arial" w:hAnsi="Arial" w:cs="Arial"/>
          <w:sz w:val="24"/>
          <w:szCs w:val="52"/>
        </w:rPr>
      </w:pPr>
      <w:r w:rsidRPr="00DC307B">
        <w:rPr>
          <w:rFonts w:ascii="Arial" w:hAnsi="Arial" w:cs="Arial"/>
          <w:sz w:val="24"/>
          <w:szCs w:val="52"/>
        </w:rPr>
        <w:t>Перед использованием ознакомить ребенка с инструкцией!</w:t>
      </w:r>
    </w:p>
    <w:p w:rsidR="00DC307B" w:rsidRDefault="00DC307B" w:rsidP="00DC307B">
      <w:pPr>
        <w:rPr>
          <w:rFonts w:ascii="Arial" w:hAnsi="Arial" w:cs="Arial"/>
          <w:sz w:val="24"/>
          <w:szCs w:val="52"/>
        </w:rPr>
      </w:pPr>
      <w:r w:rsidRPr="00DC307B">
        <w:rPr>
          <w:rFonts w:ascii="Arial" w:hAnsi="Arial" w:cs="Arial"/>
          <w:sz w:val="24"/>
          <w:szCs w:val="52"/>
        </w:rPr>
        <w:t>Не используйте одновременно старые и новые аккумуляторы или бата</w:t>
      </w:r>
      <w:r>
        <w:rPr>
          <w:rFonts w:ascii="Arial" w:hAnsi="Arial" w:cs="Arial"/>
          <w:sz w:val="24"/>
          <w:szCs w:val="52"/>
        </w:rPr>
        <w:t>рейки/аккумуляторы разных типов!</w:t>
      </w:r>
    </w:p>
    <w:p w:rsidR="00DC307B" w:rsidRDefault="00DC307B" w:rsidP="00DC307B">
      <w:pPr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Предназначено для детей от 3-7 лет!</w:t>
      </w:r>
    </w:p>
    <w:p w:rsidR="00DC307B" w:rsidRDefault="00DC307B" w:rsidP="00DC307B">
      <w:pPr>
        <w:rPr>
          <w:rFonts w:ascii="Arial" w:hAnsi="Arial" w:cs="Arial"/>
          <w:sz w:val="24"/>
          <w:szCs w:val="52"/>
        </w:rPr>
      </w:pPr>
    </w:p>
    <w:p w:rsidR="00DC307B" w:rsidRDefault="00DC307B" w:rsidP="00DC307B">
      <w:pPr>
        <w:rPr>
          <w:rFonts w:ascii="Arial" w:hAnsi="Arial" w:cs="Arial"/>
          <w:sz w:val="24"/>
          <w:szCs w:val="52"/>
        </w:rPr>
      </w:pPr>
    </w:p>
    <w:p w:rsidR="00DC307B" w:rsidRDefault="00DC307B" w:rsidP="00DC307B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  <w:szCs w:val="52"/>
        </w:rPr>
      </w:pPr>
      <w:r w:rsidRPr="00DC307B">
        <w:rPr>
          <w:rFonts w:ascii="Arial" w:hAnsi="Arial" w:cs="Arial"/>
          <w:b/>
          <w:sz w:val="24"/>
          <w:szCs w:val="52"/>
        </w:rPr>
        <w:lastRenderedPageBreak/>
        <w:t>Информация перед началом использования</w:t>
      </w:r>
    </w:p>
    <w:p w:rsidR="00711D4A" w:rsidRDefault="00DC307B" w:rsidP="00711D4A">
      <w:pPr>
        <w:pStyle w:val="a5"/>
        <w:numPr>
          <w:ilvl w:val="0"/>
          <w:numId w:val="3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 xml:space="preserve">Перед первым использованием, </w:t>
      </w:r>
      <w:r w:rsidR="00711D4A">
        <w:rPr>
          <w:rFonts w:ascii="Arial" w:hAnsi="Arial" w:cs="Arial"/>
          <w:szCs w:val="52"/>
        </w:rPr>
        <w:t>поднимите сиденье мотоцикла и в</w:t>
      </w:r>
      <w:r w:rsidR="00711D4A" w:rsidRPr="00711D4A">
        <w:rPr>
          <w:rFonts w:ascii="Arial" w:hAnsi="Arial" w:cs="Arial"/>
          <w:szCs w:val="52"/>
        </w:rPr>
        <w:t>ставьте вилку</w:t>
      </w:r>
      <w:r w:rsidR="00711D4A">
        <w:rPr>
          <w:rFonts w:ascii="Arial" w:hAnsi="Arial" w:cs="Arial"/>
          <w:szCs w:val="52"/>
        </w:rPr>
        <w:t xml:space="preserve"> в приемник на аккумуляторе (красный с красным, черный с </w:t>
      </w:r>
      <w:r w:rsidR="00711D4A" w:rsidRPr="00711D4A">
        <w:rPr>
          <w:rFonts w:ascii="Arial" w:hAnsi="Arial" w:cs="Arial"/>
          <w:szCs w:val="52"/>
        </w:rPr>
        <w:t>черным)</w:t>
      </w:r>
      <w:r w:rsidR="00711D4A">
        <w:rPr>
          <w:rFonts w:ascii="Arial" w:hAnsi="Arial" w:cs="Arial"/>
          <w:szCs w:val="52"/>
        </w:rPr>
        <w:t>, надежно закрепите провода, иначе слабое соединение может привести к короткому замыканию.</w:t>
      </w:r>
    </w:p>
    <w:p w:rsidR="00DC307B" w:rsidRDefault="00711D4A" w:rsidP="00711D4A">
      <w:pPr>
        <w:pStyle w:val="a5"/>
        <w:numPr>
          <w:ilvl w:val="0"/>
          <w:numId w:val="3"/>
        </w:numPr>
        <w:rPr>
          <w:rFonts w:ascii="Arial" w:hAnsi="Arial" w:cs="Arial"/>
          <w:szCs w:val="52"/>
        </w:rPr>
      </w:pPr>
      <w:r w:rsidRPr="00711D4A">
        <w:rPr>
          <w:rFonts w:ascii="Arial" w:hAnsi="Arial" w:cs="Arial"/>
          <w:szCs w:val="52"/>
        </w:rPr>
        <w:t>Если мотоцикл теряет скорость, перезарядите аккумулятор.</w:t>
      </w:r>
      <w:r>
        <w:rPr>
          <w:rFonts w:ascii="Arial" w:hAnsi="Arial" w:cs="Arial"/>
          <w:szCs w:val="52"/>
        </w:rPr>
        <w:t xml:space="preserve"> З</w:t>
      </w:r>
      <w:r w:rsidRPr="00711D4A">
        <w:rPr>
          <w:rFonts w:ascii="Arial" w:hAnsi="Arial" w:cs="Arial"/>
          <w:szCs w:val="52"/>
        </w:rPr>
        <w:t>аря</w:t>
      </w:r>
      <w:r>
        <w:rPr>
          <w:rFonts w:ascii="Arial" w:hAnsi="Arial" w:cs="Arial"/>
          <w:szCs w:val="52"/>
        </w:rPr>
        <w:t>жайте аккумулятор в течение 8-10 часов - и не более 15</w:t>
      </w:r>
      <w:r w:rsidRPr="00711D4A">
        <w:rPr>
          <w:rFonts w:ascii="Arial" w:hAnsi="Arial" w:cs="Arial"/>
          <w:szCs w:val="52"/>
        </w:rPr>
        <w:t xml:space="preserve"> часов.</w:t>
      </w:r>
    </w:p>
    <w:p w:rsidR="00711D4A" w:rsidRDefault="00711D4A" w:rsidP="00711D4A">
      <w:pPr>
        <w:pStyle w:val="a5"/>
        <w:numPr>
          <w:ilvl w:val="0"/>
          <w:numId w:val="3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После полной зарядки, мотоцикл можно использовать 1 час.</w:t>
      </w:r>
    </w:p>
    <w:p w:rsidR="00CB009A" w:rsidRDefault="00711D4A" w:rsidP="00711D4A">
      <w:pPr>
        <w:pStyle w:val="a5"/>
        <w:numPr>
          <w:ilvl w:val="0"/>
          <w:numId w:val="3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 xml:space="preserve">Заряжайте мотоцикл после каждого использования </w:t>
      </w:r>
      <w:r w:rsidRPr="00711D4A">
        <w:rPr>
          <w:rFonts w:ascii="Arial" w:hAnsi="Arial" w:cs="Arial"/>
          <w:szCs w:val="52"/>
        </w:rPr>
        <w:t>или не реже 1 раза в</w:t>
      </w:r>
      <w:r w:rsidR="00CB009A">
        <w:rPr>
          <w:rFonts w:ascii="Arial" w:hAnsi="Arial" w:cs="Arial"/>
          <w:szCs w:val="52"/>
        </w:rPr>
        <w:t xml:space="preserve"> 3</w:t>
      </w:r>
      <w:r w:rsidRPr="00711D4A">
        <w:rPr>
          <w:rFonts w:ascii="Arial" w:hAnsi="Arial" w:cs="Arial"/>
          <w:szCs w:val="52"/>
        </w:rPr>
        <w:t xml:space="preserve"> месяц</w:t>
      </w:r>
      <w:r w:rsidR="00CB009A">
        <w:rPr>
          <w:rFonts w:ascii="Arial" w:hAnsi="Arial" w:cs="Arial"/>
          <w:szCs w:val="52"/>
        </w:rPr>
        <w:t>а, это может продлить работу батареи.</w:t>
      </w:r>
    </w:p>
    <w:p w:rsidR="00711D4A" w:rsidRDefault="00CB009A" w:rsidP="00CB009A">
      <w:pPr>
        <w:pStyle w:val="a5"/>
        <w:numPr>
          <w:ilvl w:val="0"/>
          <w:numId w:val="3"/>
        </w:numPr>
        <w:rPr>
          <w:rFonts w:ascii="Arial" w:hAnsi="Arial" w:cs="Arial"/>
          <w:szCs w:val="52"/>
        </w:rPr>
      </w:pPr>
      <w:r w:rsidRPr="00CB009A">
        <w:rPr>
          <w:rFonts w:ascii="Arial" w:hAnsi="Arial" w:cs="Arial"/>
          <w:szCs w:val="52"/>
        </w:rPr>
        <w:t>То, что адаптер нагревается во время зарядки, нормально. Но если он стал очень горячим, прервите зарядку и</w:t>
      </w:r>
      <w:r>
        <w:rPr>
          <w:rFonts w:ascii="Arial" w:hAnsi="Arial" w:cs="Arial"/>
          <w:szCs w:val="52"/>
        </w:rPr>
        <w:t xml:space="preserve"> </w:t>
      </w:r>
      <w:r w:rsidRPr="00CB009A">
        <w:rPr>
          <w:rFonts w:ascii="Arial" w:hAnsi="Arial" w:cs="Arial"/>
          <w:szCs w:val="52"/>
        </w:rPr>
        <w:t>проверьте аккумулятор и адаптер.</w:t>
      </w:r>
    </w:p>
    <w:p w:rsidR="00CB009A" w:rsidRPr="00CB009A" w:rsidRDefault="00CB009A" w:rsidP="00CB009A">
      <w:pPr>
        <w:rPr>
          <w:rFonts w:ascii="Arial" w:hAnsi="Arial" w:cs="Arial"/>
          <w:szCs w:val="52"/>
        </w:rPr>
      </w:pPr>
    </w:p>
    <w:p w:rsidR="00CB009A" w:rsidRDefault="00CB009A" w:rsidP="00CB009A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  <w:szCs w:val="52"/>
        </w:rPr>
      </w:pPr>
      <w:r w:rsidRPr="00CB009A">
        <w:rPr>
          <w:rFonts w:ascii="Arial" w:hAnsi="Arial" w:cs="Arial"/>
          <w:b/>
          <w:sz w:val="24"/>
          <w:szCs w:val="52"/>
        </w:rPr>
        <w:t>Функции</w:t>
      </w:r>
    </w:p>
    <w:p w:rsidR="00CB009A" w:rsidRDefault="00CB009A" w:rsidP="00CB009A">
      <w:pPr>
        <w:pStyle w:val="a5"/>
        <w:numPr>
          <w:ilvl w:val="0"/>
          <w:numId w:val="4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Педаль старта находится справой стороны мотоцикла. Нажмите на педаль и мотоцикл поедет вперед.</w:t>
      </w:r>
    </w:p>
    <w:p w:rsidR="00CB009A" w:rsidRPr="00CB009A" w:rsidRDefault="00CB009A" w:rsidP="00CB009A">
      <w:pPr>
        <w:rPr>
          <w:rFonts w:ascii="Arial" w:hAnsi="Arial" w:cs="Arial"/>
          <w:szCs w:val="52"/>
        </w:rPr>
      </w:pPr>
      <w:r>
        <w:rPr>
          <w:rFonts w:ascii="Arial" w:hAnsi="Arial" w:cs="Arial"/>
          <w:noProof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793488</wp:posOffset>
            </wp:positionH>
            <wp:positionV relativeFrom="paragraph">
              <wp:posOffset>134121</wp:posOffset>
            </wp:positionV>
            <wp:extent cx="4458335" cy="17456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09A" w:rsidRDefault="00CB009A" w:rsidP="00CB009A">
      <w:pPr>
        <w:rPr>
          <w:rFonts w:ascii="Arial" w:hAnsi="Arial" w:cs="Arial"/>
          <w:b/>
          <w:sz w:val="24"/>
          <w:szCs w:val="52"/>
        </w:rPr>
      </w:pPr>
    </w:p>
    <w:p w:rsidR="00CB009A" w:rsidRDefault="00CB009A" w:rsidP="00CB009A">
      <w:pPr>
        <w:rPr>
          <w:rFonts w:ascii="Arial" w:hAnsi="Arial" w:cs="Arial"/>
          <w:b/>
          <w:sz w:val="24"/>
          <w:szCs w:val="52"/>
        </w:rPr>
      </w:pPr>
    </w:p>
    <w:p w:rsidR="00CB009A" w:rsidRDefault="00CB009A" w:rsidP="00CB009A">
      <w:pPr>
        <w:rPr>
          <w:rFonts w:ascii="Arial" w:hAnsi="Arial" w:cs="Arial"/>
          <w:b/>
          <w:sz w:val="24"/>
          <w:szCs w:val="52"/>
        </w:rPr>
      </w:pPr>
    </w:p>
    <w:p w:rsidR="00CB009A" w:rsidRDefault="00CB009A" w:rsidP="00CB009A">
      <w:pPr>
        <w:rPr>
          <w:rFonts w:ascii="Arial" w:hAnsi="Arial" w:cs="Arial"/>
          <w:b/>
          <w:sz w:val="24"/>
          <w:szCs w:val="52"/>
        </w:rPr>
      </w:pPr>
    </w:p>
    <w:p w:rsidR="00CB009A" w:rsidRDefault="00CB009A" w:rsidP="00CB009A">
      <w:pPr>
        <w:rPr>
          <w:rFonts w:ascii="Arial" w:hAnsi="Arial" w:cs="Arial"/>
          <w:b/>
          <w:sz w:val="24"/>
          <w:szCs w:val="52"/>
        </w:rPr>
      </w:pPr>
    </w:p>
    <w:p w:rsidR="00CB009A" w:rsidRDefault="00CB009A" w:rsidP="00CB009A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Спецификация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CB009A" w:rsidTr="007266F5">
        <w:tc>
          <w:tcPr>
            <w:tcW w:w="2660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  <w:szCs w:val="52"/>
              </w:rPr>
            </w:pPr>
            <w:r w:rsidRPr="00CB009A">
              <w:rPr>
                <w:rFonts w:ascii="Arial" w:hAnsi="Arial" w:cs="Arial"/>
                <w:szCs w:val="52"/>
              </w:rPr>
              <w:t>Размер</w:t>
            </w:r>
          </w:p>
        </w:tc>
        <w:tc>
          <w:tcPr>
            <w:tcW w:w="2125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57Х38Х35 см</w:t>
            </w:r>
          </w:p>
        </w:tc>
        <w:tc>
          <w:tcPr>
            <w:tcW w:w="2393" w:type="dxa"/>
            <w:vAlign w:val="center"/>
          </w:tcPr>
          <w:p w:rsidR="00CB009A" w:rsidRPr="007266F5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</w:t>
            </w:r>
          </w:p>
        </w:tc>
        <w:tc>
          <w:tcPr>
            <w:tcW w:w="2393" w:type="dxa"/>
            <w:vAlign w:val="center"/>
          </w:tcPr>
          <w:p w:rsidR="00CB009A" w:rsidRPr="007266F5" w:rsidRDefault="007266F5" w:rsidP="007266F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Вход: 110</w:t>
            </w:r>
            <w:r>
              <w:rPr>
                <w:rFonts w:ascii="Arial" w:hAnsi="Arial" w:cs="Arial"/>
                <w:lang w:val="en-US"/>
              </w:rPr>
              <w:t>V AC 60Hz</w:t>
            </w:r>
          </w:p>
        </w:tc>
      </w:tr>
      <w:tr w:rsidR="00CB009A" w:rsidTr="007266F5">
        <w:tc>
          <w:tcPr>
            <w:tcW w:w="2660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</w:t>
            </w:r>
          </w:p>
        </w:tc>
        <w:tc>
          <w:tcPr>
            <w:tcW w:w="2125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3-7 лет</w:t>
            </w:r>
          </w:p>
        </w:tc>
        <w:tc>
          <w:tcPr>
            <w:tcW w:w="2393" w:type="dxa"/>
            <w:vAlign w:val="center"/>
          </w:tcPr>
          <w:p w:rsidR="00CB009A" w:rsidRPr="007266F5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зарядки</w:t>
            </w:r>
          </w:p>
        </w:tc>
        <w:tc>
          <w:tcPr>
            <w:tcW w:w="2393" w:type="dxa"/>
            <w:vAlign w:val="center"/>
          </w:tcPr>
          <w:p w:rsidR="00CB009A" w:rsidRPr="00CB009A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8-12 часов</w:t>
            </w:r>
          </w:p>
        </w:tc>
      </w:tr>
      <w:tr w:rsidR="00CB009A" w:rsidTr="007266F5">
        <w:tc>
          <w:tcPr>
            <w:tcW w:w="2660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нагрузка</w:t>
            </w:r>
          </w:p>
        </w:tc>
        <w:tc>
          <w:tcPr>
            <w:tcW w:w="2125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кг</w:t>
            </w:r>
          </w:p>
        </w:tc>
        <w:tc>
          <w:tcPr>
            <w:tcW w:w="2393" w:type="dxa"/>
            <w:vAlign w:val="center"/>
          </w:tcPr>
          <w:p w:rsidR="00CB009A" w:rsidRPr="00CB009A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Аккумулятор</w:t>
            </w:r>
          </w:p>
        </w:tc>
        <w:tc>
          <w:tcPr>
            <w:tcW w:w="2393" w:type="dxa"/>
            <w:vAlign w:val="center"/>
          </w:tcPr>
          <w:p w:rsidR="00CB009A" w:rsidRPr="007266F5" w:rsidRDefault="007074AA" w:rsidP="007266F5">
            <w:pPr>
              <w:rPr>
                <w:rFonts w:ascii="Arial" w:hAnsi="Arial" w:cs="Arial"/>
                <w:lang w:val="en-US"/>
              </w:rPr>
            </w:pPr>
            <w:r w:rsidRPr="007074AA">
              <w:rPr>
                <w:rFonts w:ascii="Arial" w:hAnsi="Arial" w:cs="Arial"/>
              </w:rPr>
              <w:t>6V4AH*1</w:t>
            </w:r>
          </w:p>
        </w:tc>
      </w:tr>
      <w:tr w:rsidR="00CB009A" w:rsidTr="007266F5">
        <w:tc>
          <w:tcPr>
            <w:tcW w:w="2660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Скорость</w:t>
            </w:r>
          </w:p>
        </w:tc>
        <w:tc>
          <w:tcPr>
            <w:tcW w:w="2125" w:type="dxa"/>
            <w:vAlign w:val="center"/>
          </w:tcPr>
          <w:p w:rsidR="00CB009A" w:rsidRPr="00CB009A" w:rsidRDefault="00CB009A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км/ч</w:t>
            </w:r>
          </w:p>
        </w:tc>
        <w:tc>
          <w:tcPr>
            <w:tcW w:w="2393" w:type="dxa"/>
            <w:vAlign w:val="center"/>
          </w:tcPr>
          <w:p w:rsidR="00CB009A" w:rsidRPr="00CB009A" w:rsidRDefault="007266F5" w:rsidP="007266F5">
            <w:pPr>
              <w:rPr>
                <w:rFonts w:ascii="Arial" w:hAnsi="Arial" w:cs="Arial"/>
              </w:rPr>
            </w:pPr>
            <w:r w:rsidRPr="007266F5">
              <w:rPr>
                <w:rFonts w:ascii="Arial" w:hAnsi="Arial" w:cs="Arial"/>
              </w:rPr>
              <w:t>Количество зарядок</w:t>
            </w:r>
          </w:p>
        </w:tc>
        <w:tc>
          <w:tcPr>
            <w:tcW w:w="2393" w:type="dxa"/>
            <w:vAlign w:val="center"/>
          </w:tcPr>
          <w:p w:rsidR="00CB009A" w:rsidRPr="007266F5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Около 280 зарядок</w:t>
            </w:r>
          </w:p>
        </w:tc>
      </w:tr>
      <w:tr w:rsidR="00CB009A" w:rsidTr="007266F5">
        <w:tc>
          <w:tcPr>
            <w:tcW w:w="2660" w:type="dxa"/>
            <w:vAlign w:val="center"/>
          </w:tcPr>
          <w:p w:rsidR="00CB009A" w:rsidRPr="00CB009A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Зарядное устройство</w:t>
            </w:r>
          </w:p>
        </w:tc>
        <w:tc>
          <w:tcPr>
            <w:tcW w:w="2125" w:type="dxa"/>
            <w:vAlign w:val="center"/>
          </w:tcPr>
          <w:p w:rsidR="00CB009A" w:rsidRPr="007266F5" w:rsidRDefault="007266F5" w:rsidP="007266F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V500MA</w:t>
            </w:r>
          </w:p>
        </w:tc>
        <w:tc>
          <w:tcPr>
            <w:tcW w:w="2393" w:type="dxa"/>
            <w:vAlign w:val="center"/>
          </w:tcPr>
          <w:p w:rsidR="00CB009A" w:rsidRPr="00CB009A" w:rsidRDefault="007266F5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Предохранитель</w:t>
            </w:r>
          </w:p>
        </w:tc>
        <w:tc>
          <w:tcPr>
            <w:tcW w:w="2393" w:type="dxa"/>
            <w:vAlign w:val="center"/>
          </w:tcPr>
          <w:p w:rsidR="00CB009A" w:rsidRPr="00CB009A" w:rsidRDefault="00523FEE" w:rsidP="00726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523FEE">
              <w:rPr>
                <w:rFonts w:ascii="Arial" w:hAnsi="Arial" w:cs="Arial"/>
              </w:rPr>
              <w:t xml:space="preserve"> самовозвратом</w:t>
            </w:r>
          </w:p>
        </w:tc>
      </w:tr>
    </w:tbl>
    <w:p w:rsidR="00CB009A" w:rsidRDefault="00CB009A" w:rsidP="00CB009A">
      <w:pPr>
        <w:rPr>
          <w:rFonts w:ascii="Arial" w:hAnsi="Arial" w:cs="Arial"/>
          <w:b/>
          <w:sz w:val="24"/>
          <w:szCs w:val="52"/>
        </w:rPr>
      </w:pPr>
    </w:p>
    <w:p w:rsidR="007266F5" w:rsidRDefault="007266F5" w:rsidP="00CB009A">
      <w:pPr>
        <w:rPr>
          <w:rFonts w:ascii="Arial" w:hAnsi="Arial" w:cs="Arial"/>
          <w:b/>
          <w:sz w:val="24"/>
          <w:szCs w:val="52"/>
        </w:rPr>
      </w:pPr>
    </w:p>
    <w:p w:rsidR="00992F69" w:rsidRDefault="00992F69" w:rsidP="00CB009A">
      <w:pPr>
        <w:rPr>
          <w:rFonts w:ascii="Arial" w:hAnsi="Arial" w:cs="Arial"/>
          <w:b/>
          <w:sz w:val="24"/>
          <w:szCs w:val="52"/>
        </w:rPr>
      </w:pPr>
    </w:p>
    <w:p w:rsidR="00992F69" w:rsidRDefault="00992F69" w:rsidP="00CB009A">
      <w:pPr>
        <w:rPr>
          <w:rFonts w:ascii="Arial" w:hAnsi="Arial" w:cs="Arial"/>
          <w:b/>
          <w:sz w:val="24"/>
          <w:szCs w:val="52"/>
        </w:rPr>
      </w:pPr>
    </w:p>
    <w:p w:rsidR="00992F69" w:rsidRDefault="00992F69" w:rsidP="00CB009A">
      <w:pPr>
        <w:rPr>
          <w:rFonts w:ascii="Arial" w:hAnsi="Arial" w:cs="Arial"/>
          <w:b/>
          <w:sz w:val="24"/>
          <w:szCs w:val="52"/>
        </w:rPr>
      </w:pPr>
    </w:p>
    <w:p w:rsidR="00992F69" w:rsidRDefault="00992F69" w:rsidP="00CB009A">
      <w:pPr>
        <w:rPr>
          <w:rFonts w:ascii="Arial" w:hAnsi="Arial" w:cs="Arial"/>
          <w:b/>
          <w:sz w:val="24"/>
          <w:szCs w:val="52"/>
        </w:rPr>
      </w:pPr>
    </w:p>
    <w:p w:rsidR="00992F69" w:rsidRDefault="00992F69" w:rsidP="00CB009A">
      <w:pPr>
        <w:rPr>
          <w:rFonts w:ascii="Arial" w:hAnsi="Arial" w:cs="Arial"/>
          <w:b/>
          <w:sz w:val="24"/>
          <w:szCs w:val="52"/>
        </w:rPr>
      </w:pPr>
    </w:p>
    <w:p w:rsidR="00992F69" w:rsidRDefault="00992F69" w:rsidP="00CB009A">
      <w:pPr>
        <w:rPr>
          <w:rFonts w:ascii="Arial" w:hAnsi="Arial" w:cs="Arial"/>
          <w:b/>
          <w:sz w:val="24"/>
          <w:szCs w:val="52"/>
        </w:rPr>
      </w:pPr>
    </w:p>
    <w:p w:rsidR="007266F5" w:rsidRDefault="00FC35E5" w:rsidP="00FC35E5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  <w:szCs w:val="52"/>
        </w:rPr>
      </w:pPr>
      <w:r w:rsidRPr="00FC35E5">
        <w:rPr>
          <w:rFonts w:ascii="Arial" w:hAnsi="Arial" w:cs="Arial"/>
          <w:b/>
          <w:sz w:val="24"/>
          <w:szCs w:val="52"/>
        </w:rPr>
        <w:lastRenderedPageBreak/>
        <w:t>Поиск и устранение неисправностей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C35E5" w:rsidTr="00FC35E5">
        <w:tc>
          <w:tcPr>
            <w:tcW w:w="2518" w:type="dxa"/>
            <w:vAlign w:val="center"/>
          </w:tcPr>
          <w:p w:rsidR="00FC35E5" w:rsidRPr="00FC35E5" w:rsidRDefault="00FC35E5" w:rsidP="00FC35E5">
            <w:pPr>
              <w:rPr>
                <w:rFonts w:ascii="Arial" w:hAnsi="Arial" w:cs="Arial"/>
                <w:szCs w:val="52"/>
              </w:rPr>
            </w:pPr>
            <w:r w:rsidRPr="00FC35E5">
              <w:rPr>
                <w:rFonts w:ascii="Arial" w:hAnsi="Arial" w:cs="Arial"/>
                <w:szCs w:val="52"/>
              </w:rPr>
              <w:t>Мотоцикл не едет</w:t>
            </w:r>
            <w:r>
              <w:rPr>
                <w:rFonts w:ascii="Arial" w:hAnsi="Arial" w:cs="Arial"/>
                <w:szCs w:val="52"/>
              </w:rPr>
              <w:t>.</w:t>
            </w:r>
          </w:p>
        </w:tc>
        <w:tc>
          <w:tcPr>
            <w:tcW w:w="7053" w:type="dxa"/>
          </w:tcPr>
          <w:p w:rsidR="00FC35E5" w:rsidRDefault="00FC35E5" w:rsidP="00FC35E5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1.</w:t>
            </w:r>
            <w:r w:rsidRPr="00FC35E5">
              <w:rPr>
                <w:rFonts w:ascii="Arial" w:hAnsi="Arial" w:cs="Arial"/>
                <w:szCs w:val="52"/>
              </w:rPr>
              <w:t>Разъем про</w:t>
            </w:r>
            <w:r>
              <w:rPr>
                <w:rFonts w:ascii="Arial" w:hAnsi="Arial" w:cs="Arial"/>
                <w:szCs w:val="52"/>
              </w:rPr>
              <w:t xml:space="preserve">вода мотора или аккумулятора не </w:t>
            </w:r>
            <w:r w:rsidRPr="00FC35E5">
              <w:rPr>
                <w:rFonts w:ascii="Arial" w:hAnsi="Arial" w:cs="Arial"/>
                <w:szCs w:val="52"/>
              </w:rPr>
              <w:t>подсое</w:t>
            </w:r>
            <w:r>
              <w:rPr>
                <w:rFonts w:ascii="Arial" w:hAnsi="Arial" w:cs="Arial"/>
                <w:szCs w:val="52"/>
              </w:rPr>
              <w:t xml:space="preserve">динен. Убедитесь, что двигатель </w:t>
            </w:r>
            <w:r w:rsidRPr="00FC35E5">
              <w:rPr>
                <w:rFonts w:ascii="Arial" w:hAnsi="Arial" w:cs="Arial"/>
                <w:szCs w:val="52"/>
              </w:rPr>
              <w:t>надежно подключен к аккумулятору.</w:t>
            </w:r>
          </w:p>
          <w:p w:rsidR="00FC35E5" w:rsidRPr="00FC35E5" w:rsidRDefault="00FC35E5" w:rsidP="00FC35E5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2.</w:t>
            </w:r>
            <w:r>
              <w:t xml:space="preserve"> </w:t>
            </w:r>
            <w:r>
              <w:rPr>
                <w:rFonts w:ascii="Arial" w:hAnsi="Arial" w:cs="Arial"/>
                <w:szCs w:val="52"/>
              </w:rPr>
              <w:t xml:space="preserve">Причиной </w:t>
            </w:r>
            <w:r w:rsidRPr="00FC35E5">
              <w:rPr>
                <w:rFonts w:ascii="Arial" w:hAnsi="Arial" w:cs="Arial"/>
                <w:szCs w:val="52"/>
              </w:rPr>
              <w:t>неисправност</w:t>
            </w:r>
            <w:r>
              <w:rPr>
                <w:rFonts w:ascii="Arial" w:hAnsi="Arial" w:cs="Arial"/>
                <w:szCs w:val="52"/>
              </w:rPr>
              <w:t>и могут быть также грязь, застрявшая в колесах.</w:t>
            </w:r>
          </w:p>
        </w:tc>
      </w:tr>
      <w:tr w:rsidR="00FC35E5" w:rsidTr="00FC35E5">
        <w:tc>
          <w:tcPr>
            <w:tcW w:w="2518" w:type="dxa"/>
            <w:vAlign w:val="center"/>
          </w:tcPr>
          <w:p w:rsidR="00FC35E5" w:rsidRPr="00FC35E5" w:rsidRDefault="00FC35E5" w:rsidP="00FC35E5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Мотоцикл едет медленно.</w:t>
            </w:r>
          </w:p>
        </w:tc>
        <w:tc>
          <w:tcPr>
            <w:tcW w:w="7053" w:type="dxa"/>
          </w:tcPr>
          <w:p w:rsidR="00FC35E5" w:rsidRDefault="00FC35E5" w:rsidP="00FC35E5">
            <w:pPr>
              <w:rPr>
                <w:rFonts w:ascii="Arial" w:hAnsi="Arial" w:cs="Arial"/>
                <w:szCs w:val="52"/>
              </w:rPr>
            </w:pPr>
            <w:r w:rsidRPr="00FC35E5">
              <w:rPr>
                <w:rFonts w:ascii="Arial" w:hAnsi="Arial" w:cs="Arial"/>
                <w:szCs w:val="52"/>
              </w:rPr>
              <w:t>1</w:t>
            </w:r>
            <w:r>
              <w:rPr>
                <w:rFonts w:ascii="Arial" w:hAnsi="Arial" w:cs="Arial"/>
                <w:szCs w:val="52"/>
              </w:rPr>
              <w:t>.Причиной может быть низкий заряд аккумулятора, зарядите аккумулятор.</w:t>
            </w:r>
          </w:p>
          <w:p w:rsidR="00FC35E5" w:rsidRDefault="00FC35E5" w:rsidP="00FC35E5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 xml:space="preserve">2. Причиной </w:t>
            </w:r>
            <w:r w:rsidRPr="00FC35E5">
              <w:rPr>
                <w:rFonts w:ascii="Arial" w:hAnsi="Arial" w:cs="Arial"/>
                <w:szCs w:val="52"/>
              </w:rPr>
              <w:t>неисправност</w:t>
            </w:r>
            <w:r>
              <w:rPr>
                <w:rFonts w:ascii="Arial" w:hAnsi="Arial" w:cs="Arial"/>
                <w:szCs w:val="52"/>
              </w:rPr>
              <w:t>и могут быть также грязь, застрявшая в колесах.</w:t>
            </w:r>
          </w:p>
          <w:p w:rsidR="00FC35E5" w:rsidRPr="00FC35E5" w:rsidRDefault="00FC35E5" w:rsidP="00FC35E5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3.</w:t>
            </w:r>
            <w:r w:rsidRPr="005C5436">
              <w:rPr>
                <w:rFonts w:ascii="Arial" w:hAnsi="Arial" w:cs="Arial"/>
                <w:szCs w:val="52"/>
                <w:highlight w:val="yellow"/>
              </w:rPr>
              <w:t>м</w:t>
            </w:r>
            <w:bookmarkStart w:id="0" w:name="_GoBack"/>
            <w:bookmarkEnd w:id="0"/>
            <w:r>
              <w:rPr>
                <w:rFonts w:ascii="Arial" w:hAnsi="Arial" w:cs="Arial"/>
                <w:szCs w:val="52"/>
              </w:rPr>
              <w:t xml:space="preserve">отоцикл перегружен. </w:t>
            </w:r>
          </w:p>
        </w:tc>
      </w:tr>
      <w:tr w:rsidR="00FC35E5" w:rsidTr="00FC35E5">
        <w:tc>
          <w:tcPr>
            <w:tcW w:w="2518" w:type="dxa"/>
            <w:vAlign w:val="center"/>
          </w:tcPr>
          <w:p w:rsidR="00FC35E5" w:rsidRPr="00FC35E5" w:rsidRDefault="00FC35E5" w:rsidP="00FC35E5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Аккумулятор не заряжается полностью</w:t>
            </w:r>
          </w:p>
        </w:tc>
        <w:tc>
          <w:tcPr>
            <w:tcW w:w="7053" w:type="dxa"/>
          </w:tcPr>
          <w:p w:rsidR="00FC35E5" w:rsidRDefault="00FC35E5" w:rsidP="00992F69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1.</w:t>
            </w:r>
            <w:r w:rsidR="00992F69">
              <w:rPr>
                <w:rFonts w:ascii="Arial" w:hAnsi="Arial" w:cs="Arial"/>
                <w:szCs w:val="52"/>
              </w:rPr>
              <w:t>Проверьте состояние зарядного устройства.</w:t>
            </w:r>
          </w:p>
          <w:p w:rsidR="00992F69" w:rsidRDefault="00992F69" w:rsidP="00992F69">
            <w:pPr>
              <w:rPr>
                <w:rFonts w:ascii="Arial" w:hAnsi="Arial" w:cs="Arial"/>
                <w:szCs w:val="52"/>
              </w:rPr>
            </w:pPr>
            <w:r w:rsidRPr="00992F69">
              <w:rPr>
                <w:rFonts w:ascii="Arial" w:hAnsi="Arial" w:cs="Arial"/>
                <w:szCs w:val="52"/>
              </w:rPr>
              <w:t>2</w:t>
            </w:r>
            <w:r>
              <w:rPr>
                <w:rFonts w:ascii="Arial" w:hAnsi="Arial" w:cs="Arial"/>
                <w:szCs w:val="52"/>
              </w:rPr>
              <w:t>.Проверьте состояние аккумулятора.</w:t>
            </w:r>
          </w:p>
          <w:p w:rsidR="00992F69" w:rsidRPr="00992F69" w:rsidRDefault="00992F69" w:rsidP="00992F69">
            <w:pPr>
              <w:rPr>
                <w:rFonts w:ascii="Arial" w:hAnsi="Arial" w:cs="Arial"/>
                <w:szCs w:val="52"/>
              </w:rPr>
            </w:pPr>
            <w:r>
              <w:rPr>
                <w:rFonts w:ascii="Arial" w:hAnsi="Arial" w:cs="Arial"/>
                <w:szCs w:val="52"/>
              </w:rPr>
              <w:t>3.Проверьте соединение аккумулятора и зарядного устройства. Они должны быть плотно соединяться друг с другом.</w:t>
            </w:r>
          </w:p>
        </w:tc>
      </w:tr>
    </w:tbl>
    <w:p w:rsidR="00FC35E5" w:rsidRDefault="00FC35E5" w:rsidP="00FC35E5">
      <w:pPr>
        <w:rPr>
          <w:rFonts w:ascii="Arial" w:hAnsi="Arial" w:cs="Arial"/>
          <w:b/>
          <w:szCs w:val="52"/>
        </w:rPr>
      </w:pPr>
    </w:p>
    <w:p w:rsidR="00992F69" w:rsidRDefault="00992F69" w:rsidP="00992F69">
      <w:pPr>
        <w:pStyle w:val="a5"/>
        <w:numPr>
          <w:ilvl w:val="0"/>
          <w:numId w:val="2"/>
        </w:numPr>
        <w:rPr>
          <w:rFonts w:ascii="Arial" w:hAnsi="Arial" w:cs="Arial"/>
          <w:b/>
          <w:szCs w:val="52"/>
        </w:rPr>
      </w:pPr>
      <w:r w:rsidRPr="00992F69">
        <w:rPr>
          <w:rFonts w:ascii="Arial" w:hAnsi="Arial" w:cs="Arial"/>
          <w:b/>
          <w:szCs w:val="52"/>
        </w:rPr>
        <w:t>МЕРЫ ПРЕДОСТОРОЖНОСТИ</w:t>
      </w:r>
    </w:p>
    <w:p w:rsidR="00992F69" w:rsidRDefault="00992F69" w:rsidP="00992F69">
      <w:pPr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ВНИМАНИЕ: Перед использованием внимательно прочитайте инструкцию. Проинструктируйте ребенка о технике безопасности.</w:t>
      </w:r>
    </w:p>
    <w:p w:rsidR="00992F69" w:rsidRPr="00523FEE" w:rsidRDefault="00992F69" w:rsidP="00523FEE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 w:rsidRPr="00523FEE">
        <w:rPr>
          <w:rFonts w:ascii="Arial" w:hAnsi="Arial" w:cs="Arial"/>
          <w:szCs w:val="52"/>
        </w:rPr>
        <w:t>Мотоцикл предназначен для использования только одним ребенком. Максимальный вес 25 кг. Рекомендуемый возраст ребенка 3-7 лет.</w:t>
      </w:r>
    </w:p>
    <w:p w:rsidR="00523FEE" w:rsidRDefault="00523FEE" w:rsidP="00523FEE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Перед использование мотоцикла, проинструктируйте ребенка о технике безопасности. Ребенок должен кататься на мотоцикле только под присмотром взрослым.</w:t>
      </w:r>
    </w:p>
    <w:p w:rsidR="0013691B" w:rsidRPr="0013691B" w:rsidRDefault="0013691B" w:rsidP="0013691B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 w:rsidRPr="0013691B">
        <w:rPr>
          <w:rFonts w:ascii="Arial" w:hAnsi="Arial" w:cs="Arial"/>
          <w:szCs w:val="52"/>
        </w:rPr>
        <w:t xml:space="preserve">Не позволяйте детям играть с мелкими деталями, есть опасность попадания в дыхательные пути. </w:t>
      </w:r>
    </w:p>
    <w:p w:rsidR="00523FEE" w:rsidRDefault="0013691B" w:rsidP="0013691B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 w:rsidRPr="0013691B">
        <w:rPr>
          <w:rFonts w:ascii="Arial" w:hAnsi="Arial" w:cs="Arial"/>
          <w:szCs w:val="52"/>
        </w:rPr>
        <w:t>Не позволяйте детям выезжать за пределы Безопасных Зон: запрещается использовать электромобиль на автодорогах, вблизи транспортных средств, на газонах, вблизи крутых склонов и лестниц, плавательных бассейнов и других водоемов.</w:t>
      </w:r>
    </w:p>
    <w:p w:rsidR="0013691B" w:rsidRDefault="0013691B" w:rsidP="0013691B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 w:rsidRPr="0013691B">
        <w:rPr>
          <w:rFonts w:ascii="Arial" w:hAnsi="Arial" w:cs="Arial"/>
          <w:szCs w:val="52"/>
        </w:rPr>
        <w:t>НЕ МОЙТЕ автомобиль из шланга. НЕ МОЙТЕ автомобиль мылом и водой.</w:t>
      </w:r>
    </w:p>
    <w:p w:rsidR="0013691B" w:rsidRDefault="0013691B" w:rsidP="0013691B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Мотоцикл</w:t>
      </w:r>
      <w:r w:rsidRPr="0013691B">
        <w:rPr>
          <w:rFonts w:ascii="Arial" w:hAnsi="Arial" w:cs="Arial"/>
          <w:szCs w:val="52"/>
        </w:rPr>
        <w:t xml:space="preserve"> можно протирать мягкой сухой салфеткой. Для восстановления блеска пластиковых деталей применяйте </w:t>
      </w:r>
      <w:proofErr w:type="spellStart"/>
      <w:r w:rsidRPr="0013691B">
        <w:rPr>
          <w:rFonts w:ascii="Arial" w:hAnsi="Arial" w:cs="Arial"/>
          <w:szCs w:val="52"/>
        </w:rPr>
        <w:t>невосковую</w:t>
      </w:r>
      <w:proofErr w:type="spellEnd"/>
      <w:r w:rsidRPr="0013691B">
        <w:rPr>
          <w:rFonts w:ascii="Arial" w:hAnsi="Arial" w:cs="Arial"/>
          <w:szCs w:val="52"/>
        </w:rPr>
        <w:t xml:space="preserve"> полировку для мебели. Не используйте </w:t>
      </w:r>
      <w:proofErr w:type="spellStart"/>
      <w:r w:rsidRPr="0013691B">
        <w:rPr>
          <w:rFonts w:ascii="Arial" w:hAnsi="Arial" w:cs="Arial"/>
          <w:szCs w:val="52"/>
        </w:rPr>
        <w:t>автополировку</w:t>
      </w:r>
      <w:proofErr w:type="spellEnd"/>
      <w:r w:rsidRPr="0013691B">
        <w:rPr>
          <w:rFonts w:ascii="Arial" w:hAnsi="Arial" w:cs="Arial"/>
          <w:szCs w:val="52"/>
        </w:rPr>
        <w:t>. Не используйте абразивные очистители. Не используйте жидкие химикаты для очистки пластиковых поверхностей автомобиля.</w:t>
      </w:r>
    </w:p>
    <w:p w:rsidR="00EB0AB7" w:rsidRDefault="00EB0AB7" w:rsidP="00EB0AB7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 w:rsidRPr="00EB0AB7">
        <w:rPr>
          <w:rFonts w:ascii="Arial" w:hAnsi="Arial" w:cs="Arial"/>
          <w:szCs w:val="52"/>
        </w:rPr>
        <w:t xml:space="preserve">Не используйте одновременно старые и новые аккумуляторы или батарейки/аккумуляторы разных типов: алкалиновые, </w:t>
      </w:r>
      <w:proofErr w:type="spellStart"/>
      <w:r w:rsidRPr="00EB0AB7">
        <w:rPr>
          <w:rFonts w:ascii="Arial" w:hAnsi="Arial" w:cs="Arial"/>
          <w:szCs w:val="52"/>
        </w:rPr>
        <w:t>карбоно</w:t>
      </w:r>
      <w:proofErr w:type="spellEnd"/>
      <w:r w:rsidRPr="00EB0AB7">
        <w:rPr>
          <w:rFonts w:ascii="Arial" w:hAnsi="Arial" w:cs="Arial"/>
          <w:szCs w:val="52"/>
        </w:rPr>
        <w:t>-цинковые батарейки или перезаряжаемые аккумуляторы (никелево-кадмиевые).</w:t>
      </w:r>
    </w:p>
    <w:p w:rsidR="00EB0AB7" w:rsidRDefault="00EB0AB7" w:rsidP="00EB0AB7">
      <w:pPr>
        <w:pStyle w:val="a5"/>
        <w:numPr>
          <w:ilvl w:val="0"/>
          <w:numId w:val="7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Не допускайте короткого замыкания проводов</w:t>
      </w:r>
      <w:r w:rsidR="00596113">
        <w:rPr>
          <w:rFonts w:ascii="Arial" w:hAnsi="Arial" w:cs="Arial"/>
          <w:szCs w:val="52"/>
        </w:rPr>
        <w:t>.</w:t>
      </w:r>
    </w:p>
    <w:p w:rsidR="00EB0AB7" w:rsidRDefault="00EB0AB7" w:rsidP="00EB0AB7">
      <w:pPr>
        <w:rPr>
          <w:rFonts w:ascii="Arial" w:hAnsi="Arial" w:cs="Arial"/>
          <w:szCs w:val="52"/>
        </w:rPr>
      </w:pPr>
    </w:p>
    <w:p w:rsidR="00EB0AB7" w:rsidRDefault="00EB0AB7" w:rsidP="00EB0AB7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  <w:szCs w:val="52"/>
        </w:rPr>
      </w:pPr>
      <w:r w:rsidRPr="00EB0AB7">
        <w:rPr>
          <w:rFonts w:ascii="Arial" w:hAnsi="Arial" w:cs="Arial"/>
          <w:b/>
          <w:sz w:val="24"/>
          <w:szCs w:val="52"/>
        </w:rPr>
        <w:t>Уход и обслуживание</w:t>
      </w:r>
    </w:p>
    <w:p w:rsidR="005B1B14" w:rsidRDefault="005B1B14" w:rsidP="005B1B14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5B1B14">
        <w:rPr>
          <w:rFonts w:ascii="Arial" w:hAnsi="Arial" w:cs="Arial"/>
          <w:szCs w:val="52"/>
        </w:rPr>
        <w:t>Взрослые должны регулярно (не менее одного раза в две недели) проверять</w:t>
      </w:r>
      <w:r>
        <w:rPr>
          <w:rFonts w:ascii="Arial" w:hAnsi="Arial" w:cs="Arial"/>
          <w:szCs w:val="52"/>
        </w:rPr>
        <w:t xml:space="preserve"> </w:t>
      </w:r>
      <w:r w:rsidRPr="005B1B14">
        <w:rPr>
          <w:rFonts w:ascii="Arial" w:hAnsi="Arial" w:cs="Arial"/>
          <w:szCs w:val="52"/>
        </w:rPr>
        <w:t>состояние электропроводки, разъемов, рулевой системы, ремни безопасности и надежность крепления элементов электромобиля. В случае обнаружения какой-либо неисправности прекратите эксплуатацию электромобиля и возобновляйте ее только</w:t>
      </w:r>
      <w:r>
        <w:rPr>
          <w:rFonts w:ascii="Arial" w:hAnsi="Arial" w:cs="Arial"/>
          <w:szCs w:val="52"/>
        </w:rPr>
        <w:t xml:space="preserve"> </w:t>
      </w:r>
      <w:r w:rsidRPr="005B1B14">
        <w:rPr>
          <w:rFonts w:ascii="Arial" w:hAnsi="Arial" w:cs="Arial"/>
          <w:szCs w:val="52"/>
        </w:rPr>
        <w:t xml:space="preserve">после полного устранения неисправности. </w:t>
      </w:r>
    </w:p>
    <w:p w:rsidR="00EB4CCF" w:rsidRPr="005B1B14" w:rsidRDefault="00EB4CCF" w:rsidP="005B1B14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5B1B14">
        <w:rPr>
          <w:rFonts w:ascii="Arial" w:hAnsi="Arial" w:cs="Arial"/>
          <w:szCs w:val="52"/>
        </w:rPr>
        <w:t xml:space="preserve">Протирайте мотоцикл сухой мягкой тканью. Пластиковые детали можно полировать с использованием полироли без содержания воска. Не использовать </w:t>
      </w:r>
      <w:r w:rsidRPr="005B1B14">
        <w:rPr>
          <w:rFonts w:ascii="Arial" w:hAnsi="Arial" w:cs="Arial"/>
          <w:szCs w:val="52"/>
        </w:rPr>
        <w:lastRenderedPageBreak/>
        <w:t>для чистки химические вещества. Не рекомендуется мыть изделие водой с мыльным раствором, а также кататься во время дождя или снега, так как вода может повредить двигатель, электропроводку и аккумулятор.</w:t>
      </w:r>
    </w:p>
    <w:p w:rsidR="00EB4CCF" w:rsidRPr="00EB4CCF" w:rsidRDefault="00EB4CCF" w:rsidP="00EB4CCF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EB4CCF">
        <w:rPr>
          <w:rFonts w:ascii="Arial" w:hAnsi="Arial" w:cs="Arial"/>
          <w:szCs w:val="52"/>
        </w:rPr>
        <w:t>Держите мотоцикл вдали от открытого огня и не оставляйте на долгое время под прямыми лучами солнца. Не храните изделие в перевернутом или наклонном виде. В дождливое время года накрывайте изделие непромокаемой тканью или храните в помещении.</w:t>
      </w:r>
    </w:p>
    <w:p w:rsidR="00440297" w:rsidRDefault="00EB4CCF" w:rsidP="00440297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Не подталкивайте ребенка во время вождения, это может привести к поломке мотоцикла.</w:t>
      </w:r>
    </w:p>
    <w:p w:rsidR="00EB4CCF" w:rsidRPr="00EB4CCF" w:rsidRDefault="00EB4CCF" w:rsidP="00EB4CCF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EB4CCF">
        <w:rPr>
          <w:rFonts w:ascii="Arial" w:hAnsi="Arial" w:cs="Arial"/>
          <w:szCs w:val="52"/>
        </w:rPr>
        <w:t>Храните изделие вдали от источников тепла (электроплит, обогревателей), т.к. пластиковые детали могут оплавиться во время зарядки. Не храните изделие вблизи легковоспламеняющихся веществ.</w:t>
      </w:r>
    </w:p>
    <w:p w:rsidR="00EB4CCF" w:rsidRDefault="00B860F7" w:rsidP="00B860F7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B860F7">
        <w:rPr>
          <w:rFonts w:ascii="Arial" w:hAnsi="Arial" w:cs="Arial"/>
          <w:szCs w:val="52"/>
        </w:rPr>
        <w:t>Все манипуляции с батареей производятся исключительно взрослыми. Батарея тяжелая и содержит серную кислоту (электролит). Падение батареи может нанести вред здоровью и жизни ребенка.</w:t>
      </w:r>
    </w:p>
    <w:p w:rsidR="00B860F7" w:rsidRDefault="005B1B14" w:rsidP="005B1B14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5B1B14">
        <w:rPr>
          <w:rFonts w:ascii="Arial" w:hAnsi="Arial" w:cs="Arial"/>
          <w:szCs w:val="52"/>
        </w:rPr>
        <w:t>Замена аккумуляторной батареи должна проводиться исключительно взрослыми,</w:t>
      </w:r>
      <w:r>
        <w:rPr>
          <w:rFonts w:ascii="Arial" w:hAnsi="Arial" w:cs="Arial"/>
          <w:szCs w:val="52"/>
        </w:rPr>
        <w:t xml:space="preserve"> </w:t>
      </w:r>
      <w:r w:rsidRPr="005B1B14">
        <w:rPr>
          <w:rFonts w:ascii="Arial" w:hAnsi="Arial" w:cs="Arial"/>
          <w:szCs w:val="52"/>
        </w:rPr>
        <w:t>в связи с тем, что аккумуляторная батарея достаточно тяжелая и имеет кислотный электролит. В случае утечки электролита избегайте контакта с ним. Уборку электролита должен производить квалифицированный персонал. В случае контакта с электролитом, промойте пораженный участок кожи проточной водой в течение 15 минут и немедленно обратитесь за медицинской помощью.</w:t>
      </w:r>
    </w:p>
    <w:p w:rsidR="005B1B14" w:rsidRDefault="00343840" w:rsidP="00343840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343840">
        <w:rPr>
          <w:rFonts w:ascii="Arial" w:hAnsi="Arial" w:cs="Arial"/>
          <w:szCs w:val="52"/>
        </w:rPr>
        <w:t>В местах с нестабильным напряжением в бытовой электросети в целях защиты</w:t>
      </w:r>
      <w:r>
        <w:rPr>
          <w:rFonts w:ascii="Arial" w:hAnsi="Arial" w:cs="Arial"/>
          <w:szCs w:val="52"/>
        </w:rPr>
        <w:t xml:space="preserve"> </w:t>
      </w:r>
      <w:r w:rsidRPr="00343840">
        <w:rPr>
          <w:rFonts w:ascii="Arial" w:hAnsi="Arial" w:cs="Arial"/>
          <w:szCs w:val="52"/>
        </w:rPr>
        <w:t>аккумуляторной батареи рекомендуется использовать стабилизатор напряжения.</w:t>
      </w:r>
    </w:p>
    <w:p w:rsidR="00343840" w:rsidRDefault="00925970" w:rsidP="00925970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925970">
        <w:rPr>
          <w:rFonts w:ascii="Arial" w:hAnsi="Arial" w:cs="Arial"/>
          <w:szCs w:val="52"/>
        </w:rPr>
        <w:t>Не заряжайте обычные элементы питания, не используйте вместе старые и</w:t>
      </w:r>
      <w:r>
        <w:rPr>
          <w:rFonts w:ascii="Arial" w:hAnsi="Arial" w:cs="Arial"/>
          <w:szCs w:val="52"/>
        </w:rPr>
        <w:t xml:space="preserve"> </w:t>
      </w:r>
      <w:r w:rsidRPr="00925970">
        <w:rPr>
          <w:rFonts w:ascii="Arial" w:hAnsi="Arial" w:cs="Arial"/>
          <w:szCs w:val="52"/>
        </w:rPr>
        <w:t>новые элементы питания или элементы питания различного типа. Во избежание загрязнения окружающей среды не разбирайте элементы питания.</w:t>
      </w:r>
    </w:p>
    <w:p w:rsidR="00925970" w:rsidRDefault="00925970" w:rsidP="00925970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925970">
        <w:rPr>
          <w:rFonts w:ascii="Arial" w:hAnsi="Arial" w:cs="Arial"/>
          <w:szCs w:val="52"/>
        </w:rPr>
        <w:t>В случае если электромобиль не используется долгое время, отключите питание и отсоедините от аккумуляторной батареи красный провод.</w:t>
      </w:r>
    </w:p>
    <w:p w:rsidR="00925970" w:rsidRDefault="00925970" w:rsidP="00925970">
      <w:pPr>
        <w:pStyle w:val="a5"/>
        <w:numPr>
          <w:ilvl w:val="0"/>
          <w:numId w:val="8"/>
        </w:numPr>
        <w:rPr>
          <w:rFonts w:ascii="Arial" w:hAnsi="Arial" w:cs="Arial"/>
          <w:szCs w:val="52"/>
        </w:rPr>
      </w:pPr>
      <w:r w:rsidRPr="00925970">
        <w:rPr>
          <w:rFonts w:ascii="Arial" w:hAnsi="Arial" w:cs="Arial"/>
          <w:szCs w:val="52"/>
        </w:rPr>
        <w:t>Не держите электромобиль под прямыми солнечными лучами</w:t>
      </w:r>
      <w:r>
        <w:rPr>
          <w:rFonts w:ascii="Arial" w:hAnsi="Arial" w:cs="Arial"/>
          <w:szCs w:val="52"/>
        </w:rPr>
        <w:t xml:space="preserve"> </w:t>
      </w:r>
      <w:r w:rsidRPr="00925970">
        <w:rPr>
          <w:rFonts w:ascii="Arial" w:hAnsi="Arial" w:cs="Arial"/>
          <w:szCs w:val="52"/>
        </w:rPr>
        <w:t>или дождем.</w:t>
      </w:r>
    </w:p>
    <w:p w:rsidR="00925970" w:rsidRDefault="00925970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544117" w:rsidRDefault="00544117" w:rsidP="00925970">
      <w:pPr>
        <w:rPr>
          <w:rFonts w:ascii="Arial" w:hAnsi="Arial" w:cs="Arial"/>
          <w:szCs w:val="52"/>
        </w:rPr>
      </w:pPr>
    </w:p>
    <w:p w:rsidR="00925970" w:rsidRDefault="00925970" w:rsidP="00925970">
      <w:pPr>
        <w:rPr>
          <w:rFonts w:ascii="Arial" w:hAnsi="Arial" w:cs="Arial"/>
          <w:b/>
          <w:sz w:val="28"/>
          <w:szCs w:val="52"/>
        </w:rPr>
      </w:pPr>
      <w:r w:rsidRPr="00925970">
        <w:rPr>
          <w:rFonts w:ascii="Arial" w:hAnsi="Arial" w:cs="Arial"/>
          <w:b/>
          <w:sz w:val="28"/>
          <w:szCs w:val="52"/>
        </w:rPr>
        <w:t>7.Зарядка</w:t>
      </w:r>
    </w:p>
    <w:p w:rsidR="000446B6" w:rsidRDefault="000446B6" w:rsidP="009259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740785" cy="2312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B6" w:rsidRDefault="000446B6" w:rsidP="00925970">
      <w:pPr>
        <w:rPr>
          <w:rFonts w:ascii="Arial" w:hAnsi="Arial" w:cs="Arial"/>
        </w:rPr>
      </w:pPr>
    </w:p>
    <w:p w:rsidR="000446B6" w:rsidRDefault="000446B6" w:rsidP="00925970">
      <w:pPr>
        <w:rPr>
          <w:rFonts w:ascii="Arial" w:hAnsi="Arial" w:cs="Arial"/>
        </w:rPr>
      </w:pPr>
    </w:p>
    <w:p w:rsidR="000446B6" w:rsidRDefault="000446B6" w:rsidP="000446B6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0446B6">
        <w:rPr>
          <w:rFonts w:ascii="Arial" w:hAnsi="Arial" w:cs="Arial"/>
        </w:rPr>
        <w:t>Перед первым использованием дополнительно зарядите аккумуляторную батарею</w:t>
      </w:r>
      <w:r>
        <w:rPr>
          <w:rFonts w:ascii="Arial" w:hAnsi="Arial" w:cs="Arial"/>
        </w:rPr>
        <w:t xml:space="preserve"> в течение 8-12 часов, при мощности 110</w:t>
      </w:r>
      <w:r>
        <w:rPr>
          <w:rFonts w:ascii="Arial" w:hAnsi="Arial" w:cs="Arial"/>
          <w:lang w:val="en-US"/>
        </w:rPr>
        <w:t>V</w:t>
      </w:r>
      <w:r w:rsidRPr="000446B6">
        <w:rPr>
          <w:rFonts w:ascii="Arial" w:hAnsi="Arial" w:cs="Arial"/>
        </w:rPr>
        <w:t>. Во время зарядки аккумулятор и зарядное устройство слегка нагреваются. Это нормально. Если аккумулятор и зарядное устройство НЕ нагреваются, возможно, они повреждены.</w:t>
      </w:r>
    </w:p>
    <w:p w:rsidR="000446B6" w:rsidRDefault="0071780F" w:rsidP="0071780F">
      <w:pPr>
        <w:pStyle w:val="a5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0446B6" w:rsidRPr="000446B6">
        <w:rPr>
          <w:rFonts w:ascii="Arial" w:hAnsi="Arial" w:cs="Arial"/>
        </w:rPr>
        <w:t>соответствии с рисунком, представленным ниже, подключите кабель зарядного</w:t>
      </w:r>
      <w:r>
        <w:rPr>
          <w:rFonts w:ascii="Arial" w:hAnsi="Arial" w:cs="Arial"/>
        </w:rPr>
        <w:t xml:space="preserve"> </w:t>
      </w:r>
      <w:r w:rsidR="000446B6" w:rsidRPr="0071780F">
        <w:rPr>
          <w:rFonts w:ascii="Arial" w:hAnsi="Arial" w:cs="Arial"/>
        </w:rPr>
        <w:t>устройства к разъему для зарядки аккумуляторной батареи на мотоцикле.</w:t>
      </w:r>
    </w:p>
    <w:p w:rsidR="0071780F" w:rsidRDefault="0071780F" w:rsidP="0071780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71780F">
        <w:rPr>
          <w:rFonts w:ascii="Arial" w:hAnsi="Arial" w:cs="Arial"/>
        </w:rPr>
        <w:t>В соответствии с рисунком подключите вилку зарядного устройства в розетку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бытовой электросети. Во время зарядки аккумуляторной батареи соблюдайте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предельную осторожность</w:t>
      </w:r>
      <w:r>
        <w:rPr>
          <w:rFonts w:ascii="Arial" w:hAnsi="Arial" w:cs="Arial"/>
        </w:rPr>
        <w:t>.</w:t>
      </w:r>
    </w:p>
    <w:p w:rsidR="0071780F" w:rsidRDefault="0071780F" w:rsidP="0071780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71780F">
        <w:rPr>
          <w:rFonts w:ascii="Arial" w:hAnsi="Arial" w:cs="Arial"/>
        </w:rPr>
        <w:t>Зарядка аккумуляторной батареи должна проводиться исключительно взрослыми.</w:t>
      </w:r>
    </w:p>
    <w:p w:rsidR="0071780F" w:rsidRDefault="0071780F" w:rsidP="0071780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71780F">
        <w:rPr>
          <w:rFonts w:ascii="Arial" w:hAnsi="Arial" w:cs="Arial"/>
        </w:rPr>
        <w:t>В случае долгого неиспользования электромобиля или постановки его на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хранение, полностью зарядите аккумуляторную батарею и извлеките ее из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электромобиля. Далее проводите подзарядку аккумуляторной батареи каждые три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месяца. Это позволит значительно продлить срок эксплуатации аккумуляторной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батареи.</w:t>
      </w:r>
    </w:p>
    <w:p w:rsidR="0071780F" w:rsidRDefault="0071780F" w:rsidP="0071780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71780F">
        <w:rPr>
          <w:rFonts w:ascii="Arial" w:hAnsi="Arial" w:cs="Arial"/>
        </w:rPr>
        <w:t>В случае уменьшения скорости движения электромобиля проведите зарядку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аккумуляторной батареи в течение 8-12 часов. Зарядка не должна превышать 15 часов.</w:t>
      </w:r>
    </w:p>
    <w:p w:rsidR="0071780F" w:rsidRDefault="0071780F" w:rsidP="0071780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71780F">
        <w:rPr>
          <w:rFonts w:ascii="Arial" w:hAnsi="Arial" w:cs="Arial"/>
        </w:rPr>
        <w:t>Не разбирайте аккумуляторную батарею и зарядное устройство. Используйте</w:t>
      </w:r>
      <w:r>
        <w:rPr>
          <w:rFonts w:ascii="Arial" w:hAnsi="Arial" w:cs="Arial"/>
        </w:rPr>
        <w:t xml:space="preserve"> </w:t>
      </w:r>
      <w:r w:rsidRPr="0071780F">
        <w:rPr>
          <w:rFonts w:ascii="Arial" w:hAnsi="Arial" w:cs="Arial"/>
        </w:rPr>
        <w:t>только аккумуляторную батарею и зарядное устройство, рекомендованные производителем.</w:t>
      </w:r>
    </w:p>
    <w:p w:rsidR="00FB09D1" w:rsidRDefault="00FB09D1" w:rsidP="00FB09D1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FB09D1">
        <w:rPr>
          <w:rFonts w:ascii="Arial" w:hAnsi="Arial" w:cs="Arial"/>
        </w:rPr>
        <w:t>Не переворачивайте аккумуляторную батарею во время зарядки.</w:t>
      </w:r>
    </w:p>
    <w:p w:rsidR="00FB09D1" w:rsidRDefault="00FB09D1" w:rsidP="00FB09D1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FB09D1">
        <w:rPr>
          <w:rFonts w:ascii="Arial" w:hAnsi="Arial" w:cs="Arial"/>
        </w:rPr>
        <w:t>Перед зарядкой проверьте состояние зарядного устройства и аккумуляторной</w:t>
      </w:r>
      <w:r>
        <w:rPr>
          <w:rFonts w:ascii="Arial" w:hAnsi="Arial" w:cs="Arial"/>
        </w:rPr>
        <w:t xml:space="preserve"> </w:t>
      </w:r>
      <w:r w:rsidRPr="00FB09D1">
        <w:rPr>
          <w:rFonts w:ascii="Arial" w:hAnsi="Arial" w:cs="Arial"/>
        </w:rPr>
        <w:t>батареи, а также надежность их подключения. В случае неисправности зарядного устройства или аккумуляторной батареи проводить зарядку запрещается. Проводите зарядку аккумуляторной батареи только после устранения неисправности.</w:t>
      </w:r>
    </w:p>
    <w:p w:rsidR="00FB09D1" w:rsidRDefault="00FB09D1" w:rsidP="00FB09D1">
      <w:pPr>
        <w:rPr>
          <w:rFonts w:ascii="Arial" w:hAnsi="Arial" w:cs="Arial"/>
        </w:rPr>
      </w:pPr>
    </w:p>
    <w:p w:rsidR="00F127F6" w:rsidRDefault="00F127F6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  <w:b/>
          <w:sz w:val="28"/>
        </w:rPr>
      </w:pPr>
      <w:r w:rsidRPr="00FB09D1">
        <w:rPr>
          <w:rFonts w:ascii="Arial" w:hAnsi="Arial" w:cs="Arial"/>
          <w:b/>
          <w:sz w:val="28"/>
        </w:rPr>
        <w:t>8.Предохранитель</w:t>
      </w:r>
    </w:p>
    <w:p w:rsidR="00FB09D1" w:rsidRDefault="00FB09D1" w:rsidP="00FB09D1">
      <w:pPr>
        <w:rPr>
          <w:rFonts w:ascii="Arial" w:hAnsi="Arial" w:cs="Arial"/>
        </w:rPr>
      </w:pPr>
      <w:r w:rsidRPr="00FB09D1">
        <w:rPr>
          <w:rFonts w:ascii="Arial" w:hAnsi="Arial" w:cs="Arial"/>
        </w:rPr>
        <w:t xml:space="preserve">Машина оборудована предохранителем с самовозвратом. Когда машина перегружена или используется неправильно, предохранитель отключает питание на </w:t>
      </w:r>
      <w:r>
        <w:rPr>
          <w:rFonts w:ascii="Arial" w:hAnsi="Arial" w:cs="Arial"/>
        </w:rPr>
        <w:t>10</w:t>
      </w:r>
      <w:r w:rsidRPr="00FB09D1">
        <w:rPr>
          <w:rFonts w:ascii="Arial" w:hAnsi="Arial" w:cs="Arial"/>
        </w:rPr>
        <w:t xml:space="preserve"> секунд.</w:t>
      </w: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E56EB0" wp14:editId="0FD41A0D">
            <wp:simplePos x="0" y="0"/>
            <wp:positionH relativeFrom="column">
              <wp:posOffset>1858645</wp:posOffset>
            </wp:positionH>
            <wp:positionV relativeFrom="paragraph">
              <wp:posOffset>9525</wp:posOffset>
            </wp:positionV>
            <wp:extent cx="1632585" cy="2266950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7020D2" w:rsidRDefault="007020D2" w:rsidP="00FB09D1">
      <w:pPr>
        <w:rPr>
          <w:rFonts w:ascii="Arial" w:hAnsi="Arial" w:cs="Arial"/>
        </w:rPr>
      </w:pPr>
    </w:p>
    <w:p w:rsidR="00FB09D1" w:rsidRDefault="00FB09D1" w:rsidP="00FB09D1">
      <w:pPr>
        <w:rPr>
          <w:rFonts w:ascii="Arial" w:hAnsi="Arial" w:cs="Arial"/>
          <w:b/>
          <w:sz w:val="28"/>
        </w:rPr>
      </w:pPr>
      <w:r w:rsidRPr="00FB09D1">
        <w:rPr>
          <w:rFonts w:ascii="Arial" w:hAnsi="Arial" w:cs="Arial"/>
          <w:b/>
          <w:sz w:val="28"/>
          <w:lang w:val="en-US"/>
        </w:rPr>
        <w:t>9</w:t>
      </w:r>
      <w:r w:rsidRPr="00FB09D1">
        <w:rPr>
          <w:rFonts w:ascii="Arial" w:hAnsi="Arial" w:cs="Arial"/>
          <w:b/>
          <w:sz w:val="28"/>
        </w:rPr>
        <w:t>.Перечень комплектующих</w:t>
      </w:r>
    </w:p>
    <w:p w:rsidR="00FB09D1" w:rsidRDefault="00276F0F" w:rsidP="00FB09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110990" cy="536575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0A" w:rsidRDefault="000A2F0A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72DED" w:rsidRDefault="00072DED" w:rsidP="00FB09D1">
      <w:pPr>
        <w:rPr>
          <w:rFonts w:ascii="Arial" w:hAnsi="Arial" w:cs="Arial"/>
        </w:rPr>
      </w:pPr>
    </w:p>
    <w:p w:rsidR="000A2F0A" w:rsidRDefault="000A2F0A" w:rsidP="00FB09D1">
      <w:pPr>
        <w:rPr>
          <w:rFonts w:ascii="Arial" w:hAnsi="Arial" w:cs="Arial"/>
          <w:b/>
          <w:sz w:val="28"/>
          <w:szCs w:val="28"/>
        </w:rPr>
      </w:pPr>
      <w:r w:rsidRPr="000A2F0A">
        <w:rPr>
          <w:rFonts w:ascii="Arial" w:hAnsi="Arial" w:cs="Arial"/>
          <w:b/>
          <w:sz w:val="28"/>
          <w:szCs w:val="28"/>
        </w:rPr>
        <w:t>10. Инструкция по сборке</w:t>
      </w:r>
    </w:p>
    <w:p w:rsidR="00FB09D1" w:rsidRPr="00FB09D1" w:rsidRDefault="00072DED" w:rsidP="00FB09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312410" cy="764032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9D1" w:rsidRPr="00FB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7721"/>
    <w:multiLevelType w:val="hybridMultilevel"/>
    <w:tmpl w:val="E91457BA"/>
    <w:lvl w:ilvl="0" w:tplc="55AAB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0944"/>
    <w:multiLevelType w:val="hybridMultilevel"/>
    <w:tmpl w:val="16062D9A"/>
    <w:lvl w:ilvl="0" w:tplc="9C36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4379"/>
    <w:multiLevelType w:val="hybridMultilevel"/>
    <w:tmpl w:val="24DC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805B6"/>
    <w:multiLevelType w:val="hybridMultilevel"/>
    <w:tmpl w:val="9CC6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706E"/>
    <w:multiLevelType w:val="hybridMultilevel"/>
    <w:tmpl w:val="F4E6C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F5E74"/>
    <w:multiLevelType w:val="hybridMultilevel"/>
    <w:tmpl w:val="342E5358"/>
    <w:lvl w:ilvl="0" w:tplc="82ECF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45E8"/>
    <w:multiLevelType w:val="hybridMultilevel"/>
    <w:tmpl w:val="EC0052D4"/>
    <w:lvl w:ilvl="0" w:tplc="F78A3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43059"/>
    <w:multiLevelType w:val="hybridMultilevel"/>
    <w:tmpl w:val="3F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A2D12"/>
    <w:multiLevelType w:val="hybridMultilevel"/>
    <w:tmpl w:val="F8B85C26"/>
    <w:lvl w:ilvl="0" w:tplc="1C787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0A"/>
    <w:rsid w:val="000446B6"/>
    <w:rsid w:val="00072DED"/>
    <w:rsid w:val="000A2F0A"/>
    <w:rsid w:val="000D080D"/>
    <w:rsid w:val="0013691B"/>
    <w:rsid w:val="00276F0F"/>
    <w:rsid w:val="00343840"/>
    <w:rsid w:val="00401638"/>
    <w:rsid w:val="00440297"/>
    <w:rsid w:val="00523FEE"/>
    <w:rsid w:val="00544117"/>
    <w:rsid w:val="00596113"/>
    <w:rsid w:val="005B1B14"/>
    <w:rsid w:val="005C5436"/>
    <w:rsid w:val="0069600A"/>
    <w:rsid w:val="007020D2"/>
    <w:rsid w:val="007074AA"/>
    <w:rsid w:val="00711D4A"/>
    <w:rsid w:val="0071780F"/>
    <w:rsid w:val="007266F5"/>
    <w:rsid w:val="00887CDC"/>
    <w:rsid w:val="00925970"/>
    <w:rsid w:val="00934641"/>
    <w:rsid w:val="00992F69"/>
    <w:rsid w:val="009E4FAF"/>
    <w:rsid w:val="00B860F7"/>
    <w:rsid w:val="00CB009A"/>
    <w:rsid w:val="00DC307B"/>
    <w:rsid w:val="00EB0AB7"/>
    <w:rsid w:val="00EB4CCF"/>
    <w:rsid w:val="00F127F6"/>
    <w:rsid w:val="00FB09D1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BB3DD-73E8-443D-9286-5E185F92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00A"/>
    <w:pPr>
      <w:ind w:left="720"/>
      <w:contextualSpacing/>
    </w:pPr>
  </w:style>
  <w:style w:type="table" w:styleId="a6">
    <w:name w:val="Table Grid"/>
    <w:basedOn w:val="a1"/>
    <w:uiPriority w:val="59"/>
    <w:rsid w:val="00CB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Софья Александровна</dc:creator>
  <cp:lastModifiedBy>Михайлова Евгения Николаевна</cp:lastModifiedBy>
  <cp:revision>9</cp:revision>
  <dcterms:created xsi:type="dcterms:W3CDTF">2015-10-13T12:32:00Z</dcterms:created>
  <dcterms:modified xsi:type="dcterms:W3CDTF">2016-04-21T08:33:00Z</dcterms:modified>
</cp:coreProperties>
</file>